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82"/>
        <w:gridCol w:w="4144"/>
        <w:gridCol w:w="4835"/>
      </w:tblGrid>
      <w:tr w:rsidR="00397DBD" w:rsidRPr="00D34BF7" w:rsidTr="001D3055">
        <w:trPr>
          <w:cantSplit/>
          <w:trHeight w:val="1276"/>
        </w:trPr>
        <w:tc>
          <w:tcPr>
            <w:tcW w:w="1382" w:type="dxa"/>
            <w:tcBorders>
              <w:bottom w:val="single" w:sz="4" w:space="0" w:color="auto"/>
            </w:tcBorders>
          </w:tcPr>
          <w:p w:rsidR="00397DBD" w:rsidRPr="001540CE" w:rsidRDefault="00397DBD" w:rsidP="001D3055">
            <w:pPr>
              <w:pStyle w:val="Header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1540C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F3035E3" wp14:editId="47900DEC">
                  <wp:extent cx="492093" cy="581025"/>
                  <wp:effectExtent l="0" t="0" r="3810" b="0"/>
                  <wp:docPr id="21" name="Picture 21" descr="liv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v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580" cy="60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397DBD" w:rsidRPr="00522FD9" w:rsidRDefault="00397DBD" w:rsidP="001D3055">
            <w:pPr>
              <w:pStyle w:val="Header"/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22FD9">
              <w:rPr>
                <w:rFonts w:asciiTheme="minorHAnsi" w:hAnsiTheme="minorHAnsi" w:cstheme="minorHAnsi"/>
                <w:sz w:val="16"/>
                <w:szCs w:val="16"/>
              </w:rPr>
              <w:t>DEPARTMENT OF GASTROENTEROLOGY  AND LIVER</w:t>
            </w:r>
          </w:p>
          <w:p w:rsidR="00397DBD" w:rsidRPr="00522FD9" w:rsidRDefault="00397DBD" w:rsidP="001D3055">
            <w:pPr>
              <w:pStyle w:val="Header"/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22FD9">
              <w:rPr>
                <w:rFonts w:asciiTheme="minorHAnsi" w:hAnsiTheme="minorHAnsi" w:cstheme="minorHAnsi"/>
                <w:sz w:val="16"/>
                <w:szCs w:val="16"/>
              </w:rPr>
              <w:t>Outpatient Clinic E 123, Clinical Building</w:t>
            </w:r>
          </w:p>
          <w:p w:rsidR="00397DBD" w:rsidRPr="00522FD9" w:rsidRDefault="00397DBD" w:rsidP="001D3055">
            <w:pPr>
              <w:pStyle w:val="Header"/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22FD9">
              <w:rPr>
                <w:rFonts w:asciiTheme="minorHAnsi" w:hAnsiTheme="minorHAnsi" w:cstheme="minorHAnsi"/>
                <w:sz w:val="16"/>
                <w:szCs w:val="16"/>
              </w:rPr>
              <w:t>Liverpool Hospital</w:t>
            </w:r>
          </w:p>
          <w:p w:rsidR="00397DBD" w:rsidRPr="00522FD9" w:rsidRDefault="00397DBD" w:rsidP="001D3055">
            <w:pPr>
              <w:pStyle w:val="Header"/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22FD9">
              <w:rPr>
                <w:rFonts w:asciiTheme="minorHAnsi" w:hAnsiTheme="minorHAnsi" w:cstheme="minorHAnsi"/>
                <w:sz w:val="16"/>
                <w:szCs w:val="16"/>
              </w:rPr>
              <w:t>Phone (02) 8738 4085 Fax (02) 8738 3094</w:t>
            </w:r>
          </w:p>
          <w:p w:rsidR="00397DBD" w:rsidRPr="001540CE" w:rsidRDefault="00397DBD" w:rsidP="001D3055">
            <w:pPr>
              <w:pStyle w:val="Header"/>
              <w:tabs>
                <w:tab w:val="clear" w:pos="4513"/>
                <w:tab w:val="center" w:pos="4711"/>
              </w:tabs>
              <w:spacing w:before="60"/>
              <w:ind w:right="-817"/>
              <w:rPr>
                <w:rFonts w:ascii="Arial" w:hAnsi="Arial" w:cs="Arial"/>
                <w:sz w:val="16"/>
                <w:szCs w:val="18"/>
              </w:rPr>
            </w:pPr>
            <w:r w:rsidRPr="00522FD9">
              <w:rPr>
                <w:rFonts w:asciiTheme="minorHAnsi" w:hAnsiTheme="minorHAnsi" w:cstheme="minorHAnsi"/>
                <w:sz w:val="16"/>
                <w:szCs w:val="16"/>
              </w:rPr>
              <w:t>Email: SWSLHD-LiverpoolGastro@health.nsw.gov.au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</w:p>
        </w:tc>
        <w:tc>
          <w:tcPr>
            <w:tcW w:w="4835" w:type="dxa"/>
            <w:tcBorders>
              <w:bottom w:val="single" w:sz="4" w:space="0" w:color="auto"/>
            </w:tcBorders>
          </w:tcPr>
          <w:p w:rsidR="00397DBD" w:rsidRPr="00522FD9" w:rsidRDefault="00397DBD" w:rsidP="001D3055">
            <w:pPr>
              <w:pStyle w:val="Header"/>
              <w:tabs>
                <w:tab w:val="clear" w:pos="4513"/>
                <w:tab w:val="center" w:pos="4145"/>
              </w:tabs>
              <w:ind w:right="317"/>
              <w:rPr>
                <w:rFonts w:ascii="Arial" w:hAnsi="Arial" w:cs="Arial"/>
                <w:b/>
                <w:sz w:val="18"/>
                <w:szCs w:val="18"/>
              </w:rPr>
            </w:pPr>
            <w:r w:rsidRPr="00522FD9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7C72E302" wp14:editId="5E7BC07B">
                  <wp:extent cx="1809750" cy="498254"/>
                  <wp:effectExtent l="0" t="0" r="0" b="0"/>
                  <wp:docPr id="22" name="Picture 22" descr="nswhealth_sws_l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swhealth_sws_l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83" cy="508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DBD" w:rsidRPr="00D34BF7" w:rsidRDefault="00397DBD" w:rsidP="001D3055">
            <w:pPr>
              <w:pStyle w:val="Head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</w:p>
          <w:p w:rsidR="00397DBD" w:rsidRPr="00D34BF7" w:rsidRDefault="00397DBD" w:rsidP="001D3055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</w:tc>
      </w:tr>
    </w:tbl>
    <w:p w:rsidR="00397DBD" w:rsidRDefault="00397DBD" w:rsidP="00522FD9">
      <w:pPr>
        <w:ind w:left="0" w:firstLine="0"/>
      </w:pPr>
    </w:p>
    <w:p w:rsidR="0045793E" w:rsidRDefault="00321D58" w:rsidP="00522FD9">
      <w:pPr>
        <w:ind w:left="0" w:firstLine="0"/>
      </w:pPr>
      <w:r>
        <w:t xml:space="preserve">Dear Doctor,  </w:t>
      </w:r>
    </w:p>
    <w:p w:rsidR="0045793E" w:rsidRDefault="00321D58">
      <w:pPr>
        <w:ind w:left="-5"/>
      </w:pPr>
      <w:r>
        <w:t>Faecal Occult Blood Test (FOBT) screening for bowel cancer saves lives. The National Bowel Cancer Screening Program (NBCSP)</w:t>
      </w:r>
      <w:r w:rsidR="00B92CBC">
        <w:t xml:space="preserve"> now invites your patients (50 -74yrs) </w:t>
      </w:r>
      <w:r>
        <w:t>to participate in the screening program using Immunochemical FOBT</w:t>
      </w:r>
      <w:r w:rsidR="00B92CBC">
        <w:t xml:space="preserve"> biennially</w:t>
      </w:r>
      <w:r>
        <w:t xml:space="preserve">. Safe, accurate and timely access colonoscopy to investigate positive FOBT will improve patient outcomes from bowel cancer.   </w:t>
      </w:r>
    </w:p>
    <w:p w:rsidR="0045793E" w:rsidRDefault="00321D58">
      <w:pPr>
        <w:ind w:left="-5"/>
      </w:pPr>
      <w:r>
        <w:t xml:space="preserve">The Gastroenterology Department at Liverpool Hospital will now deliver </w:t>
      </w:r>
      <w:r>
        <w:rPr>
          <w:b/>
        </w:rPr>
        <w:t>Direct Access Colonoscopy</w:t>
      </w:r>
      <w:r>
        <w:t xml:space="preserve"> service to your patients who return a positive FOBT</w:t>
      </w:r>
      <w:r w:rsidR="00B92CBC">
        <w:t xml:space="preserve">. </w:t>
      </w:r>
      <w:r>
        <w:t xml:space="preserve">The Gastroenterology Department will provide a high quality, patient-centred colonoscopy service which is supported by a FOBT nurse, Gastroenterologists, anaesthetic and nursing expertise.  We aim to perform the colonoscopy within 6 weeks from the referral date.  </w:t>
      </w:r>
    </w:p>
    <w:p w:rsidR="0045793E" w:rsidRDefault="00321D58">
      <w:pPr>
        <w:ind w:left="-5"/>
      </w:pPr>
      <w:r>
        <w:t xml:space="preserve">With </w:t>
      </w:r>
      <w:r>
        <w:rPr>
          <w:b/>
        </w:rPr>
        <w:t xml:space="preserve">Direct Access Colonoscopy, </w:t>
      </w:r>
      <w:r>
        <w:t xml:space="preserve">only carefully selected patients with </w:t>
      </w:r>
      <w:r>
        <w:rPr>
          <w:u w:val="single" w:color="000000"/>
        </w:rPr>
        <w:t>minor health problems</w:t>
      </w:r>
      <w:r>
        <w:t xml:space="preserve"> will proceed directly to their colonoscopy without needing an initial Specialist consultation. Patients with significant co-morbidities will need a Specialist review prior to colonoscopy, as per current practice.   </w:t>
      </w:r>
    </w:p>
    <w:p w:rsidR="0045793E" w:rsidRDefault="00321D58">
      <w:pPr>
        <w:spacing w:after="140" w:line="259" w:lineRule="auto"/>
        <w:ind w:left="0" w:right="7" w:firstLine="0"/>
        <w:jc w:val="center"/>
      </w:pPr>
      <w:r>
        <w:t xml:space="preserve">The steps are outlined below: </w:t>
      </w:r>
    </w:p>
    <w:p w:rsidR="00DB1A09" w:rsidRDefault="00321D58" w:rsidP="00DB1A09">
      <w:pPr>
        <w:numPr>
          <w:ilvl w:val="0"/>
          <w:numId w:val="1"/>
        </w:numPr>
        <w:ind w:hanging="237"/>
      </w:pPr>
      <w:r>
        <w:t>Inform your patient of the positive FOBT and recommend a colonoscopy. Ensure that they are willing to attend this test without an initial specialist consultation, and that they do not have gastrointestinal symptoms t</w:t>
      </w:r>
      <w:r w:rsidR="00DB1A09">
        <w:t xml:space="preserve">hat require prior assessment.  </w:t>
      </w:r>
    </w:p>
    <w:p w:rsidR="00DB1A09" w:rsidRPr="00DB1A09" w:rsidRDefault="00DB1A09" w:rsidP="00397DBD">
      <w:pPr>
        <w:numPr>
          <w:ilvl w:val="0"/>
          <w:numId w:val="1"/>
        </w:numPr>
        <w:ind w:hanging="237"/>
      </w:pPr>
      <w:r w:rsidRPr="00DB1A09">
        <w:rPr>
          <w:szCs w:val="24"/>
        </w:rPr>
        <w:t>Complete the referral form.</w:t>
      </w:r>
      <w:r w:rsidR="00321D58">
        <w:t xml:space="preserve"> </w:t>
      </w:r>
      <w:r w:rsidR="00397DBD" w:rsidRPr="00397DBD">
        <w:rPr>
          <w:b/>
        </w:rPr>
        <w:t>PLEASE FAX REFERRAL, RECENT BLOOD TESTS</w:t>
      </w:r>
      <w:r w:rsidR="00397DBD">
        <w:rPr>
          <w:b/>
        </w:rPr>
        <w:t xml:space="preserve"> (FBE, UEC, LFT, IRON STUDIES)</w:t>
      </w:r>
      <w:r w:rsidR="00397DBD" w:rsidRPr="00397DBD">
        <w:rPr>
          <w:b/>
        </w:rPr>
        <w:t xml:space="preserve"> PATIENT HEALTH SUMMARY AND FOBT RESULTS to 87383094</w:t>
      </w:r>
    </w:p>
    <w:p w:rsidR="00397DBD" w:rsidRDefault="00321D58" w:rsidP="009A22B5">
      <w:pPr>
        <w:numPr>
          <w:ilvl w:val="0"/>
          <w:numId w:val="1"/>
        </w:numPr>
        <w:ind w:hanging="237"/>
      </w:pPr>
      <w:r>
        <w:t xml:space="preserve">The referral form will be reviewed to determine if your patient is suitable for </w:t>
      </w:r>
      <w:r w:rsidRPr="00397DBD">
        <w:rPr>
          <w:b/>
        </w:rPr>
        <w:t>Direct Access Colonoscopy</w:t>
      </w:r>
      <w:r>
        <w:t xml:space="preserve"> – you may be contacted for more information. </w:t>
      </w:r>
    </w:p>
    <w:p w:rsidR="0045793E" w:rsidRDefault="00321D58" w:rsidP="009A22B5">
      <w:pPr>
        <w:numPr>
          <w:ilvl w:val="0"/>
          <w:numId w:val="1"/>
        </w:numPr>
        <w:ind w:hanging="237"/>
      </w:pPr>
      <w:r>
        <w:t xml:space="preserve">Patients who are suitable for </w:t>
      </w:r>
      <w:r w:rsidRPr="00397DBD">
        <w:rPr>
          <w:b/>
        </w:rPr>
        <w:t>Direct Access Colonoscopy</w:t>
      </w:r>
      <w:r>
        <w:t xml:space="preserve"> will be directly contacted by our FOBT nurse to discuss the nature of the procedure including bowel preparation, completing </w:t>
      </w:r>
      <w:r>
        <w:lastRenderedPageBreak/>
        <w:t xml:space="preserve">the admission form and scheduling of the procedure. Patients deemed not suitable for Direct Access Colonoscopy will be scheduled a consultation date with a specialist in the clinic.  </w:t>
      </w:r>
    </w:p>
    <w:p w:rsidR="0045793E" w:rsidRDefault="00321D58">
      <w:pPr>
        <w:numPr>
          <w:ilvl w:val="0"/>
          <w:numId w:val="1"/>
        </w:numPr>
        <w:ind w:hanging="237"/>
      </w:pPr>
      <w:r>
        <w:t xml:space="preserve">Your patient will see you after the colonoscopy to discuss the results and subsequent follow-up plan. </w:t>
      </w:r>
    </w:p>
    <w:p w:rsidR="00397DBD" w:rsidRPr="00A52FB1" w:rsidRDefault="00321D58" w:rsidP="00A52FB1">
      <w:pPr>
        <w:numPr>
          <w:ilvl w:val="0"/>
          <w:numId w:val="1"/>
        </w:numPr>
        <w:ind w:hanging="237"/>
      </w:pPr>
      <w:r>
        <w:t xml:space="preserve">For more information, please contact DAC team on 0459817160 or 87387939. </w:t>
      </w:r>
    </w:p>
    <w:p w:rsidR="00A52FB1" w:rsidRDefault="00A52FB1" w:rsidP="00A52FB1">
      <w:pPr>
        <w:rPr>
          <w:sz w:val="22"/>
        </w:rPr>
      </w:pPr>
    </w:p>
    <w:p w:rsidR="00A52FB1" w:rsidRDefault="00A52FB1" w:rsidP="00A52FB1">
      <w:pPr>
        <w:rPr>
          <w:sz w:val="22"/>
        </w:rPr>
      </w:pPr>
    </w:p>
    <w:p w:rsidR="00A52FB1" w:rsidRDefault="00A52FB1" w:rsidP="00A52FB1">
      <w:pPr>
        <w:rPr>
          <w:sz w:val="22"/>
        </w:rPr>
      </w:pPr>
    </w:p>
    <w:p w:rsidR="00A52FB1" w:rsidRDefault="00A52FB1" w:rsidP="00A52FB1">
      <w:pPr>
        <w:rPr>
          <w:sz w:val="22"/>
        </w:rPr>
      </w:pPr>
    </w:p>
    <w:p w:rsidR="00A52FB1" w:rsidRPr="00A52FB1" w:rsidRDefault="00A52FB1" w:rsidP="00A52FB1"/>
    <w:p w:rsidR="00660E11" w:rsidRPr="00397DBD" w:rsidRDefault="00321D58" w:rsidP="00397DBD">
      <w:pPr>
        <w:spacing w:after="0" w:line="259" w:lineRule="auto"/>
        <w:ind w:left="0" w:right="1077" w:firstLine="0"/>
        <w:rPr>
          <w:b/>
          <w:sz w:val="18"/>
          <w:szCs w:val="18"/>
          <w:u w:val="single" w:color="000000"/>
        </w:rPr>
      </w:pPr>
      <w:r w:rsidRPr="00397DBD">
        <w:rPr>
          <w:b/>
          <w:sz w:val="18"/>
          <w:szCs w:val="18"/>
          <w:u w:val="single" w:color="000000"/>
        </w:rPr>
        <w:t xml:space="preserve">POSITIVE FOBT DIRECT </w:t>
      </w:r>
      <w:r w:rsidR="00397DBD" w:rsidRPr="00397DBD">
        <w:rPr>
          <w:b/>
          <w:sz w:val="18"/>
          <w:szCs w:val="18"/>
          <w:u w:val="single" w:color="000000"/>
        </w:rPr>
        <w:t>ACCESS COLONOSCOPY REFERRAL FORM</w:t>
      </w:r>
    </w:p>
    <w:tbl>
      <w:tblPr>
        <w:tblW w:w="103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82"/>
        <w:gridCol w:w="4144"/>
        <w:gridCol w:w="4835"/>
      </w:tblGrid>
      <w:tr w:rsidR="00522FD9" w:rsidRPr="00D34BF7" w:rsidTr="00522FD9">
        <w:trPr>
          <w:cantSplit/>
          <w:trHeight w:val="1276"/>
        </w:trPr>
        <w:tc>
          <w:tcPr>
            <w:tcW w:w="1382" w:type="dxa"/>
            <w:tcBorders>
              <w:bottom w:val="single" w:sz="4" w:space="0" w:color="auto"/>
            </w:tcBorders>
          </w:tcPr>
          <w:p w:rsidR="00522FD9" w:rsidRPr="001540CE" w:rsidRDefault="00522FD9" w:rsidP="001D3055">
            <w:pPr>
              <w:pStyle w:val="Header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0CE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492093" cy="581025"/>
                  <wp:effectExtent l="0" t="0" r="3810" b="0"/>
                  <wp:docPr id="6" name="Picture 6" descr="liv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v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580" cy="60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522FD9" w:rsidRPr="00522FD9" w:rsidRDefault="00522FD9" w:rsidP="001D3055">
            <w:pPr>
              <w:pStyle w:val="Header"/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22FD9">
              <w:rPr>
                <w:rFonts w:asciiTheme="minorHAnsi" w:hAnsiTheme="minorHAnsi" w:cstheme="minorHAnsi"/>
                <w:sz w:val="16"/>
                <w:szCs w:val="16"/>
              </w:rPr>
              <w:t>DEPARTMENT OF GASTROENTEROLOGY  AND LIVER</w:t>
            </w:r>
          </w:p>
          <w:p w:rsidR="00522FD9" w:rsidRPr="00522FD9" w:rsidRDefault="00522FD9" w:rsidP="001D3055">
            <w:pPr>
              <w:pStyle w:val="Header"/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22FD9">
              <w:rPr>
                <w:rFonts w:asciiTheme="minorHAnsi" w:hAnsiTheme="minorHAnsi" w:cstheme="minorHAnsi"/>
                <w:sz w:val="16"/>
                <w:szCs w:val="16"/>
              </w:rPr>
              <w:t>Outpatient Clinic E 123, Clinical Building</w:t>
            </w:r>
          </w:p>
          <w:p w:rsidR="00522FD9" w:rsidRPr="00522FD9" w:rsidRDefault="00522FD9" w:rsidP="001D3055">
            <w:pPr>
              <w:pStyle w:val="Header"/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22FD9">
              <w:rPr>
                <w:rFonts w:asciiTheme="minorHAnsi" w:hAnsiTheme="minorHAnsi" w:cstheme="minorHAnsi"/>
                <w:sz w:val="16"/>
                <w:szCs w:val="16"/>
              </w:rPr>
              <w:t>Liverpool Hospital</w:t>
            </w:r>
          </w:p>
          <w:p w:rsidR="00522FD9" w:rsidRPr="00522FD9" w:rsidRDefault="00522FD9" w:rsidP="001D3055">
            <w:pPr>
              <w:pStyle w:val="Header"/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22FD9">
              <w:rPr>
                <w:rFonts w:asciiTheme="minorHAnsi" w:hAnsiTheme="minorHAnsi" w:cstheme="minorHAnsi"/>
                <w:sz w:val="16"/>
                <w:szCs w:val="16"/>
              </w:rPr>
              <w:t>Phone (02) 8738 4085 Fax (02) 8738 3094</w:t>
            </w:r>
          </w:p>
          <w:p w:rsidR="00522FD9" w:rsidRPr="001540CE" w:rsidRDefault="00522FD9" w:rsidP="001D3055">
            <w:pPr>
              <w:pStyle w:val="Header"/>
              <w:tabs>
                <w:tab w:val="clear" w:pos="4513"/>
                <w:tab w:val="center" w:pos="4711"/>
              </w:tabs>
              <w:spacing w:before="60"/>
              <w:ind w:right="-817"/>
              <w:rPr>
                <w:rFonts w:ascii="Arial" w:hAnsi="Arial" w:cs="Arial"/>
                <w:sz w:val="16"/>
                <w:szCs w:val="18"/>
              </w:rPr>
            </w:pPr>
            <w:r w:rsidRPr="00522FD9">
              <w:rPr>
                <w:rFonts w:asciiTheme="minorHAnsi" w:hAnsiTheme="minorHAnsi" w:cstheme="minorHAnsi"/>
                <w:sz w:val="16"/>
                <w:szCs w:val="16"/>
              </w:rPr>
              <w:t>Email: SWSLHD-LiverpoolGastro@health.nsw.gov.au</w:t>
            </w: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</w:p>
        </w:tc>
        <w:tc>
          <w:tcPr>
            <w:tcW w:w="4835" w:type="dxa"/>
            <w:tcBorders>
              <w:bottom w:val="single" w:sz="4" w:space="0" w:color="auto"/>
            </w:tcBorders>
          </w:tcPr>
          <w:p w:rsidR="00522FD9" w:rsidRPr="00522FD9" w:rsidRDefault="00522FD9" w:rsidP="001D3055">
            <w:pPr>
              <w:pStyle w:val="Header"/>
              <w:tabs>
                <w:tab w:val="clear" w:pos="4513"/>
                <w:tab w:val="center" w:pos="4145"/>
              </w:tabs>
              <w:ind w:right="317"/>
              <w:rPr>
                <w:rFonts w:ascii="Arial" w:hAnsi="Arial" w:cs="Arial"/>
                <w:b/>
                <w:sz w:val="18"/>
                <w:szCs w:val="18"/>
              </w:rPr>
            </w:pPr>
            <w:r w:rsidRPr="00522FD9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1809750" cy="498254"/>
                  <wp:effectExtent l="0" t="0" r="0" b="0"/>
                  <wp:docPr id="5" name="Picture 5" descr="nswhealth_sws_l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swhealth_sws_l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83" cy="508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FD9" w:rsidRPr="00D34BF7" w:rsidRDefault="00522FD9" w:rsidP="001D3055">
            <w:pPr>
              <w:pStyle w:val="Head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</w:p>
          <w:p w:rsidR="00522FD9" w:rsidRPr="00D34BF7" w:rsidRDefault="00522FD9" w:rsidP="001D3055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</w:tc>
      </w:tr>
    </w:tbl>
    <w:p w:rsidR="00522FD9" w:rsidRDefault="00522FD9" w:rsidP="00522FD9">
      <w:pPr>
        <w:spacing w:after="0" w:line="259" w:lineRule="auto"/>
        <w:ind w:left="0" w:right="1077" w:firstLine="0"/>
        <w:rPr>
          <w:b/>
          <w:sz w:val="20"/>
          <w:szCs w:val="20"/>
        </w:rPr>
      </w:pPr>
    </w:p>
    <w:p w:rsidR="0045793E" w:rsidRPr="00522FD9" w:rsidRDefault="00D732C2" w:rsidP="00522FD9">
      <w:pPr>
        <w:spacing w:after="0" w:line="259" w:lineRule="auto"/>
        <w:ind w:left="0" w:right="1077" w:firstLine="0"/>
        <w:rPr>
          <w:sz w:val="20"/>
          <w:szCs w:val="20"/>
        </w:rPr>
      </w:pPr>
      <w:r w:rsidRPr="00522FD9">
        <w:rPr>
          <w:b/>
          <w:sz w:val="20"/>
          <w:szCs w:val="20"/>
        </w:rPr>
        <w:t>Please nominate one of our Specialists -  A/Professor Miriam Levy, A/Professor Susan Connor, Dr Scott Davison, Dr Nishita Jagarlamudi, Dr Ken Koo, Dr Watson Ng, Dr Emilia Prakoso, Dr David Prince or Dr Astrid Williams.</w:t>
      </w:r>
      <w:r w:rsidRPr="00522FD9">
        <w:rPr>
          <w:sz w:val="20"/>
          <w:szCs w:val="20"/>
        </w:rPr>
        <w:t xml:space="preserve"> </w:t>
      </w:r>
      <w:r w:rsidR="00321D58" w:rsidRPr="00522FD9">
        <w:rPr>
          <w:b/>
          <w:sz w:val="20"/>
          <w:szCs w:val="20"/>
        </w:rPr>
        <w:t xml:space="preserve"> </w:t>
      </w:r>
      <w:r w:rsidR="00321D58">
        <w:rPr>
          <w:b/>
          <w:sz w:val="22"/>
        </w:rPr>
        <w:t xml:space="preserve"> </w:t>
      </w:r>
    </w:p>
    <w:tbl>
      <w:tblPr>
        <w:tblStyle w:val="TableGrid"/>
        <w:tblW w:w="9180" w:type="dxa"/>
        <w:tblInd w:w="6" w:type="dxa"/>
        <w:tblCellMar>
          <w:top w:w="29" w:type="dxa"/>
          <w:left w:w="107" w:type="dxa"/>
          <w:right w:w="44" w:type="dxa"/>
        </w:tblCellMar>
        <w:tblLook w:val="04A0" w:firstRow="1" w:lastRow="0" w:firstColumn="1" w:lastColumn="0" w:noHBand="0" w:noVBand="1"/>
      </w:tblPr>
      <w:tblGrid>
        <w:gridCol w:w="4497"/>
        <w:gridCol w:w="1707"/>
        <w:gridCol w:w="2000"/>
        <w:gridCol w:w="487"/>
        <w:gridCol w:w="489"/>
      </w:tblGrid>
      <w:tr w:rsidR="0045793E">
        <w:trPr>
          <w:trHeight w:val="27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93E" w:rsidRDefault="00321D5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2"/>
              </w:rPr>
              <w:t xml:space="preserve">PATIENT DETAILS </w:t>
            </w:r>
          </w:p>
        </w:tc>
      </w:tr>
      <w:tr w:rsidR="0045793E" w:rsidTr="00D732C2">
        <w:trPr>
          <w:trHeight w:val="548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Name: 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Tel No (H):  </w:t>
            </w:r>
          </w:p>
          <w:p w:rsidR="0045793E" w:rsidRDefault="00321D58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Tel No (MB): </w:t>
            </w:r>
          </w:p>
        </w:tc>
      </w:tr>
      <w:tr w:rsidR="0045793E" w:rsidTr="00D732C2">
        <w:trPr>
          <w:trHeight w:val="278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DOB:                                                          Sex: M / F 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Medicare No:                                               Exp: </w:t>
            </w:r>
          </w:p>
        </w:tc>
      </w:tr>
      <w:tr w:rsidR="0045793E" w:rsidTr="00D732C2">
        <w:trPr>
          <w:trHeight w:val="558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Address: </w:t>
            </w:r>
          </w:p>
          <w:p w:rsidR="0045793E" w:rsidRDefault="00321D5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1" w:right="2002" w:firstLine="0"/>
              <w:jc w:val="left"/>
            </w:pPr>
            <w:r>
              <w:rPr>
                <w:sz w:val="22"/>
              </w:rPr>
              <w:t xml:space="preserve">Interpreter required: Y / N If YES – language:  </w:t>
            </w:r>
          </w:p>
        </w:tc>
      </w:tr>
      <w:tr w:rsidR="0045793E">
        <w:trPr>
          <w:trHeight w:val="27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93E" w:rsidRDefault="00321D58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22"/>
              </w:rPr>
              <w:t xml:space="preserve">MEDICAL HISTORY </w:t>
            </w:r>
          </w:p>
        </w:tc>
      </w:tr>
      <w:tr w:rsidR="0045793E" w:rsidTr="00D732C2">
        <w:trPr>
          <w:trHeight w:val="28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Weight (kg):                         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Height (m):       </w:t>
            </w:r>
          </w:p>
        </w:tc>
      </w:tr>
      <w:tr w:rsidR="0045793E" w:rsidTr="00D732C2">
        <w:trPr>
          <w:trHeight w:val="278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Previous colonoscopy:  Y / N 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If YES - year of last colonoscopy: </w:t>
            </w:r>
          </w:p>
        </w:tc>
      </w:tr>
      <w:tr w:rsidR="0045793E">
        <w:trPr>
          <w:trHeight w:val="817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Medications:  </w:t>
            </w:r>
          </w:p>
          <w:p w:rsidR="0045793E" w:rsidRDefault="00321D5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5793E" w:rsidRDefault="0045793E">
            <w:pPr>
              <w:spacing w:after="0" w:line="259" w:lineRule="auto"/>
              <w:ind w:left="0" w:firstLine="0"/>
              <w:jc w:val="left"/>
            </w:pPr>
          </w:p>
        </w:tc>
      </w:tr>
      <w:tr w:rsidR="0045793E" w:rsidTr="00D732C2">
        <w:trPr>
          <w:trHeight w:val="276"/>
        </w:trPr>
        <w:tc>
          <w:tcPr>
            <w:tcW w:w="8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93E" w:rsidRDefault="00321D58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22"/>
              </w:rPr>
              <w:t>Please tick ALL items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93E" w:rsidRDefault="00321D58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2"/>
              </w:rPr>
              <w:t xml:space="preserve">Y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93E" w:rsidRDefault="00321D58">
            <w:pPr>
              <w:spacing w:after="0" w:line="259" w:lineRule="auto"/>
              <w:ind w:left="66" w:firstLine="0"/>
              <w:jc w:val="left"/>
            </w:pPr>
            <w:r>
              <w:rPr>
                <w:b/>
                <w:sz w:val="22"/>
              </w:rPr>
              <w:t xml:space="preserve">N </w:t>
            </w:r>
          </w:p>
        </w:tc>
      </w:tr>
      <w:tr w:rsidR="0045793E" w:rsidTr="00D732C2">
        <w:trPr>
          <w:trHeight w:val="280"/>
        </w:trPr>
        <w:tc>
          <w:tcPr>
            <w:tcW w:w="8204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Cardiac disease (e.g. IHD, heart failure, pacemaker, valve disease, coronary stent)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45793E" w:rsidTr="00D732C2">
        <w:trPr>
          <w:trHeight w:val="278"/>
        </w:trPr>
        <w:tc>
          <w:tcPr>
            <w:tcW w:w="820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Chronic respiratory disease (e.g. COAD, poorly controlled asthma) </w:t>
            </w: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45793E" w:rsidTr="00D732C2">
        <w:trPr>
          <w:trHeight w:val="278"/>
        </w:trPr>
        <w:tc>
          <w:tcPr>
            <w:tcW w:w="820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>Chronic kidney disease EGFR &lt; 60 ml/min/1.73m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45793E" w:rsidTr="00D732C2">
        <w:trPr>
          <w:trHeight w:val="278"/>
        </w:trPr>
        <w:tc>
          <w:tcPr>
            <w:tcW w:w="820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Cirrhosis </w:t>
            </w: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45793E" w:rsidTr="00D732C2">
        <w:trPr>
          <w:trHeight w:val="278"/>
        </w:trPr>
        <w:tc>
          <w:tcPr>
            <w:tcW w:w="820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Diabetes on insulin </w:t>
            </w: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45793E" w:rsidTr="00D732C2">
        <w:trPr>
          <w:trHeight w:val="278"/>
        </w:trPr>
        <w:tc>
          <w:tcPr>
            <w:tcW w:w="820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Obstructive sleep apnoea </w:t>
            </w: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45793E" w:rsidTr="00D732C2">
        <w:trPr>
          <w:trHeight w:val="278"/>
        </w:trPr>
        <w:tc>
          <w:tcPr>
            <w:tcW w:w="820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Advanced malignancy </w:t>
            </w: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45793E" w:rsidTr="00D732C2">
        <w:trPr>
          <w:trHeight w:val="278"/>
        </w:trPr>
        <w:tc>
          <w:tcPr>
            <w:tcW w:w="820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Impaired mobility affecting independence with bowel preparation (e.g. CVA, Parkinson’s) </w:t>
            </w: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45793E" w:rsidTr="00D732C2">
        <w:trPr>
          <w:trHeight w:val="281"/>
        </w:trPr>
        <w:tc>
          <w:tcPr>
            <w:tcW w:w="820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Previous history of difficult colonoscopy (e.g. incomplete colonoscopy, complication) </w:t>
            </w: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45793E" w:rsidTr="00D732C2">
        <w:trPr>
          <w:trHeight w:val="278"/>
        </w:trPr>
        <w:tc>
          <w:tcPr>
            <w:tcW w:w="820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Previous history of difficulties with anaesthesia </w:t>
            </w: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45793E" w:rsidTr="00D732C2">
        <w:trPr>
          <w:trHeight w:val="278"/>
        </w:trPr>
        <w:tc>
          <w:tcPr>
            <w:tcW w:w="820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On anticoagulant (warfarin, apixaban, dabigatran, rivaroxaban) </w:t>
            </w: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45793E" w:rsidTr="00D732C2">
        <w:trPr>
          <w:trHeight w:val="278"/>
        </w:trPr>
        <w:tc>
          <w:tcPr>
            <w:tcW w:w="820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On antiplatelet other than aspirin (e.g. clopidogrel, prasugrel, ticagrelor, asasantin) </w:t>
            </w: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138" w:firstLine="0"/>
              <w:jc w:val="left"/>
            </w:pPr>
            <w:r>
              <w:rPr>
                <w:rFonts w:ascii="Wingdings" w:eastAsia="Wingdings" w:hAnsi="Wingdings" w:cs="Wingdings"/>
                <w:sz w:val="20"/>
              </w:rPr>
              <w:t></w:t>
            </w:r>
          </w:p>
        </w:tc>
      </w:tr>
      <w:tr w:rsidR="0045793E" w:rsidTr="00D732C2">
        <w:trPr>
          <w:trHeight w:val="278"/>
        </w:trPr>
        <w:tc>
          <w:tcPr>
            <w:tcW w:w="820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Does patient requires a specialist assessment for GI symptoms prior to colonoscopy? </w:t>
            </w: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138" w:firstLine="0"/>
              <w:jc w:val="left"/>
            </w:pPr>
            <w:r>
              <w:rPr>
                <w:rFonts w:ascii="Wingdings" w:eastAsia="Wingdings" w:hAnsi="Wingdings" w:cs="Wingdings"/>
                <w:sz w:val="20"/>
              </w:rPr>
              <w:t></w:t>
            </w:r>
          </w:p>
        </w:tc>
      </w:tr>
      <w:tr w:rsidR="0045793E" w:rsidTr="00D732C2">
        <w:trPr>
          <w:trHeight w:val="278"/>
        </w:trPr>
        <w:tc>
          <w:tcPr>
            <w:tcW w:w="8204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Is the patient anaemic or iron deficient? </w:t>
            </w:r>
          </w:p>
        </w:tc>
        <w:tc>
          <w:tcPr>
            <w:tcW w:w="4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138" w:firstLine="0"/>
              <w:jc w:val="left"/>
            </w:pPr>
            <w:r>
              <w:rPr>
                <w:rFonts w:ascii="Wingdings" w:eastAsia="Wingdings" w:hAnsi="Wingdings" w:cs="Wingdings"/>
                <w:sz w:val="20"/>
              </w:rPr>
              <w:t></w:t>
            </w:r>
          </w:p>
        </w:tc>
      </w:tr>
      <w:tr w:rsidR="0045793E" w:rsidTr="00D732C2">
        <w:trPr>
          <w:trHeight w:val="13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Referring Doctor: </w:t>
            </w:r>
          </w:p>
          <w:p w:rsidR="0045793E" w:rsidRDefault="00321D5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Provider Number: </w:t>
            </w:r>
          </w:p>
          <w:p w:rsidR="0045793E" w:rsidRDefault="00321D5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Address: </w:t>
            </w:r>
          </w:p>
          <w:p w:rsidR="0045793E" w:rsidRDefault="00321D5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5793E" w:rsidRDefault="00321D5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Tel No:                                                Fax No: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3E" w:rsidRDefault="00321D58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Doctor’s signature: </w:t>
            </w:r>
          </w:p>
          <w:p w:rsidR="0045793E" w:rsidRDefault="00321D58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5793E" w:rsidRDefault="00321D58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5793E" w:rsidRDefault="00321D58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5793E" w:rsidRDefault="00321D58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Date:  </w:t>
            </w:r>
          </w:p>
        </w:tc>
      </w:tr>
      <w:tr w:rsidR="0045793E" w:rsidTr="00660E11">
        <w:trPr>
          <w:trHeight w:val="1042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793E" w:rsidRPr="00660E11" w:rsidRDefault="00321D58">
            <w:pPr>
              <w:spacing w:after="0" w:line="259" w:lineRule="auto"/>
              <w:ind w:left="0" w:right="66" w:firstLine="0"/>
              <w:jc w:val="center"/>
              <w:rPr>
                <w:sz w:val="28"/>
                <w:szCs w:val="28"/>
              </w:rPr>
            </w:pPr>
            <w:r w:rsidRPr="00660E11">
              <w:rPr>
                <w:b/>
                <w:sz w:val="28"/>
                <w:szCs w:val="28"/>
              </w:rPr>
              <w:t xml:space="preserve">PLEASE FAX REFERRAL, RECENT BLOOD TESTS (FBE, UEC, LFT, IRON STUDIES)  </w:t>
            </w:r>
          </w:p>
          <w:p w:rsidR="0045793E" w:rsidRDefault="00D732C2" w:rsidP="00D732C2">
            <w:pPr>
              <w:spacing w:after="0" w:line="259" w:lineRule="auto"/>
              <w:ind w:left="0" w:right="64" w:firstLine="0"/>
            </w:pPr>
            <w:r w:rsidRPr="00660E11">
              <w:rPr>
                <w:b/>
                <w:sz w:val="28"/>
                <w:szCs w:val="28"/>
              </w:rPr>
              <w:t xml:space="preserve">                   PATIENT HEALTH SUMMARY </w:t>
            </w:r>
            <w:r w:rsidR="00321D58" w:rsidRPr="00660E11">
              <w:rPr>
                <w:b/>
                <w:sz w:val="28"/>
                <w:szCs w:val="28"/>
              </w:rPr>
              <w:t>AND FOBT RESULTS to 87383094</w:t>
            </w:r>
            <w:r w:rsidR="00321D58">
              <w:rPr>
                <w:b/>
                <w:sz w:val="22"/>
              </w:rPr>
              <w:t xml:space="preserve"> </w:t>
            </w:r>
          </w:p>
        </w:tc>
      </w:tr>
    </w:tbl>
    <w:p w:rsidR="0045793E" w:rsidRDefault="0045793E" w:rsidP="00D732C2">
      <w:pPr>
        <w:spacing w:after="0" w:line="259" w:lineRule="auto"/>
        <w:ind w:left="0" w:firstLine="0"/>
        <w:jc w:val="left"/>
      </w:pPr>
    </w:p>
    <w:sectPr w:rsidR="0045793E">
      <w:pgSz w:w="11906" w:h="16838"/>
      <w:pgMar w:top="1488" w:right="1436" w:bottom="6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C09" w:rsidRDefault="00497C09" w:rsidP="00497C09">
      <w:pPr>
        <w:spacing w:after="0" w:line="240" w:lineRule="auto"/>
      </w:pPr>
      <w:r>
        <w:separator/>
      </w:r>
    </w:p>
  </w:endnote>
  <w:endnote w:type="continuationSeparator" w:id="0">
    <w:p w:rsidR="00497C09" w:rsidRDefault="00497C09" w:rsidP="0049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C09" w:rsidRDefault="00497C09" w:rsidP="00497C09">
      <w:pPr>
        <w:spacing w:after="0" w:line="240" w:lineRule="auto"/>
      </w:pPr>
      <w:r>
        <w:separator/>
      </w:r>
    </w:p>
  </w:footnote>
  <w:footnote w:type="continuationSeparator" w:id="0">
    <w:p w:rsidR="00497C09" w:rsidRDefault="00497C09" w:rsidP="00497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A3558"/>
    <w:multiLevelType w:val="hybridMultilevel"/>
    <w:tmpl w:val="3F0626EE"/>
    <w:lvl w:ilvl="0" w:tplc="0532AAAE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AED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3216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A42A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22C3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8268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E819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8C00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EA81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3E"/>
    <w:rsid w:val="0020706B"/>
    <w:rsid w:val="00233372"/>
    <w:rsid w:val="00321D58"/>
    <w:rsid w:val="00380F65"/>
    <w:rsid w:val="00397DBD"/>
    <w:rsid w:val="003A659F"/>
    <w:rsid w:val="0045793E"/>
    <w:rsid w:val="00497C09"/>
    <w:rsid w:val="005177A2"/>
    <w:rsid w:val="00522FD9"/>
    <w:rsid w:val="00660E11"/>
    <w:rsid w:val="00960DBF"/>
    <w:rsid w:val="00A52FB1"/>
    <w:rsid w:val="00B92CBC"/>
    <w:rsid w:val="00D43925"/>
    <w:rsid w:val="00D732C2"/>
    <w:rsid w:val="00DB1A09"/>
    <w:rsid w:val="00F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01DCEF3-7ABD-44E3-82D0-260D45D8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3" w:line="249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497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C09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97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C09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9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10B1F-45E1-4536-8035-E5757281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FOBT-DAC-GP REFERRAL-V1-17-7-16</vt:lpstr>
    </vt:vector>
  </TitlesOfParts>
  <Company>SWSLHD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FOBT-DAC-GP REFERRAL-V1-17-7-16</dc:title>
  <dc:subject/>
  <dc:creator>Ken Koo</dc:creator>
  <cp:keywords/>
  <cp:lastModifiedBy>Kylie Julian (South Western Sydney LHD)</cp:lastModifiedBy>
  <cp:revision>2</cp:revision>
  <cp:lastPrinted>2021-11-10T03:13:00Z</cp:lastPrinted>
  <dcterms:created xsi:type="dcterms:W3CDTF">2021-11-10T03:37:00Z</dcterms:created>
  <dcterms:modified xsi:type="dcterms:W3CDTF">2021-11-10T03:37:00Z</dcterms:modified>
</cp:coreProperties>
</file>